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7937"/>
        <w:gridCol w:w="5669"/>
      </w:tblGrid>
      <w:tr>
        <w:tc>
          <w:tcPr>
            <w:tcW w:type="dxa" w:w="6120"/>
          </w:tcPr>
          <w:p>
            <w:r>
              <w:rPr>
                <w:rFonts w:ascii="Arial" w:hAnsi="Arial" w:eastAsia="Arial"/>
              </w:rPr>
              <w:t>原文</w:t>
            </w:r>
          </w:p>
        </w:tc>
        <w:tc>
          <w:tcPr>
            <w:tcW w:type="dxa" w:w="6120"/>
          </w:tcPr>
          <w:p>
            <w:r>
              <w:rPr>
                <w:rFonts w:ascii="宋体" w:hAnsi="宋体" w:eastAsia="宋体"/>
              </w:rPr>
              <w:t>中译</w:t>
            </w:r>
          </w:p>
        </w:tc>
      </w:tr>
      <w:tr>
        <w:tc>
          <w:tcPr>
            <w:tcW w:type="dxa" w:w="6120"/>
          </w:tcPr>
          <w:p>
            <w:r>
              <w:rPr>
                <w:rFonts w:ascii="Arial" w:hAnsi="Arial" w:eastAsia="Arial"/>
                <w:i/>
              </w:rPr>
              <w:t>Beantwortung der Frage:</w:t>
            </w:r>
            <w:r>
              <w:rPr>
                <w:rFonts w:ascii="Arial" w:hAnsi="Arial" w:eastAsia="Arial"/>
                <w:i/>
              </w:rPr>
              <w:t>Was ist Aufklärung?</w:t>
            </w:r>
            <w:r>
              <w:rPr>
                <w:rFonts w:ascii="Arial" w:hAnsi="Arial" w:eastAsia="Arial"/>
              </w:rPr>
              <w:br/>
              <w:br/>
            </w:r>
            <w:r>
              <w:rPr>
                <w:rFonts w:ascii="Arial" w:hAnsi="Arial" w:eastAsia="Arial"/>
                <w:i/>
              </w:rPr>
              <w:t>Aufklärung ist der Ausgang des Menschen aus seiner selbstverschuldeten Unmündigkeit.</w:t>
            </w:r>
            <w:r>
              <w:rPr>
                <w:rFonts w:ascii="Arial" w:hAnsi="Arial" w:eastAsia="Arial"/>
                <w:i/>
              </w:rPr>
              <w:t>Unmündigkeit</w:t>
            </w:r>
            <w:r>
              <w:rPr>
                <w:rFonts w:ascii="Arial" w:hAnsi="Arial" w:eastAsia="Arial"/>
                <w:i/>
              </w:rPr>
              <w:t>ist das Unvermögen, sich seines Verstandes ohne Leitung eines anderen zu bedienen.</w:t>
            </w:r>
            <w:r>
              <w:rPr>
                <w:rFonts w:ascii="Arial" w:hAnsi="Arial" w:eastAsia="Arial"/>
                <w:i/>
              </w:rPr>
              <w:t>Selbstverschuldet</w:t>
            </w:r>
            <w:r>
              <w:rPr>
                <w:rFonts w:ascii="Arial" w:hAnsi="Arial" w:eastAsia="Arial"/>
                <w:i/>
              </w:rPr>
              <w:t>ist diese Unmündigkeit, wenn die Ursache derselben nicht am Mangel des Verstandes, sondern der Entschließung und des Mutes liegt, sich seiner ohne Leitung eines andern zu bedienen.</w:t>
            </w:r>
            <w:r>
              <w:rPr>
                <w:rFonts w:ascii="Arial" w:hAnsi="Arial" w:eastAsia="Arial"/>
                <w:i/>
              </w:rPr>
              <w:t>Sapere aude!</w:t>
            </w:r>
            <w:r>
              <w:rPr>
                <w:rFonts w:ascii="Arial" w:hAnsi="Arial" w:eastAsia="Arial"/>
                <w:i/>
              </w:rPr>
              <w:t>Habe Mut, dich deines</w:t>
            </w:r>
            <w:r>
              <w:rPr>
                <w:rFonts w:ascii="Arial" w:hAnsi="Arial" w:eastAsia="Arial"/>
                <w:i/>
              </w:rPr>
              <w:t>eigenen</w:t>
            </w:r>
            <w:r>
              <w:rPr>
                <w:rFonts w:ascii="Arial" w:hAnsi="Arial" w:eastAsia="Arial"/>
                <w:i/>
              </w:rPr>
              <w:t>V</w:t>
            </w:r>
            <w:r>
              <w:rPr>
                <w:rFonts w:ascii="Arial" w:hAnsi="Arial" w:eastAsia="Arial"/>
                <w:i/>
              </w:rPr>
              <w:t>erstandes zu bedienen! ist also der Wahlspruch der Aufklärung.</w:t>
            </w:r>
            <w:r>
              <w:rPr>
                <w:rFonts w:ascii="Arial" w:hAnsi="Arial" w:eastAsia="Arial"/>
              </w:rPr>
              <w:br/>
              <w:br/>
            </w:r>
            <w:r>
              <w:rPr>
                <w:rFonts w:ascii="Arial" w:hAnsi="Arial" w:eastAsia="Arial"/>
                <w:i/>
              </w:rPr>
              <w:t>Faulheit und Feigheit sind die Ursachen, warum ein so großer Teil der Menschen, nachdem sie die Natur längst von fremder Leitung freigesprochen (</w:t>
            </w:r>
            <w:r>
              <w:rPr>
                <w:rFonts w:ascii="Arial" w:hAnsi="Arial" w:eastAsia="Arial"/>
                <w:i/>
              </w:rPr>
              <w:t>naturaliter maiorennes</w:t>
            </w:r>
            <w:r>
              <w:rPr>
                <w:rFonts w:ascii="Arial" w:hAnsi="Arial" w:eastAsia="Arial"/>
                <w:i/>
              </w:rPr>
              <w:t>), dennoch gerne zeitlebens unmündig bleiben; und warum es anderen so leicht wird, sich zu deren Vormündern aufzuwerfen. Es ist so bequem, unmündig zu sein. Habe ich ein Buch, das für mich Verstand hat, einen Seelsorger, der für mich Gewissen hat, einen Arzt, der für mich die Diät beurteilt usw., so brauche ich mich ja nicht selbst zu bemühen. Ich habe nicht nötig zu denken, wenn ich nur bezahlen kann; andere werden das verdrießliche Geschäft schon für mich übernehmen. Daß der bei weitem größte Teil der Menschen (darunter das ganze schöne Geschlecht) den Schritt zur Mündigkeit, außer dem daß er beschwerlich ist, auch für sehr gefährlich halte, dafür sorgen schon jene Vormünder, die die Oberaufsicht über sie gütigst auf sich genommen haben. Nachdem sie ihr Hausvieh zuerst dumm gemacht haben und sorgfältig verhüteten, daß diese ruhigen Geschöpfe ja keinen Schritt außer dem Gängelwagen, darin sie sie einsperreten, wagen durften, so zeigen sie ihnen nachher die Gefahr, die ihnen drohet, wenn sie es versuchen, allein zu gehen. Nun ist diese Gefahr zwar eben so groß nicht, denn sie würden durch einigemal Fallen wohl endlich gehen lernen; allein ein Beispiel von der Art</w:t>
            </w:r>
            <w:r>
              <w:rPr>
                <w:rFonts w:ascii="Arial" w:hAnsi="Arial" w:eastAsia="Arial"/>
                <w:i/>
              </w:rPr>
              <w:t xml:space="preserve"> </w:t>
            </w:r>
            <w:r>
              <w:rPr>
                <w:rFonts w:ascii="Arial" w:hAnsi="Arial" w:eastAsia="Arial"/>
                <w:i/>
              </w:rPr>
              <w:t>macht doch schüchtern und schreckt gemeiniglich von allen ferneren Versuchen ab.</w:t>
            </w:r>
            <w:r>
              <w:rPr>
                <w:rFonts w:ascii="Arial" w:hAnsi="Arial" w:eastAsia="Arial"/>
              </w:rPr>
              <w:br/>
              <w:br/>
            </w:r>
            <w:r>
              <w:rPr>
                <w:rFonts w:ascii="Arial" w:hAnsi="Arial" w:eastAsia="Arial"/>
                <w:i/>
              </w:rPr>
              <w:t>Es ist also für jeden einzelnen Menschen schwer, sich aus der ihm beinahe zur Natur gewordenen Unmündigkeit herauszuarbeiten. Er hat sie sogar liebgewonnen und ist vorderhand wirklich unfähig, sich seines eigenen Verstandes zu bedienen, weil man ihn niemals den Versuch davon machen ließ. Satzungen und Formeln, diese mechanischen Werkzeuge eines vernünftigen Gebrauchs oder vielmehr Mißbrauchs seiner Naturgaben, sind die Fußschellen einer immerwährenden Unmündigkeit. Wer sie auch abwürfe, würde dennoch auch über den schmalesten Graben einen nur unsicheren Sprung tun, weil er zu dergleichen freier Bewegung nicht gewöhnt ist. Daher gibt es nur wenige, denen es gelungen ist, durch eigene Bearbeitung ihres Geistes sich aus der Unmündigkeit herauszuwickeln und dennoch einen sicheren Gang zu tun.</w:t>
            </w:r>
          </w:p>
        </w:tc>
        <w:tc>
          <w:tcPr>
            <w:tcW w:type="dxa" w:w="6120"/>
          </w:tcPr>
          <w:p>
            <w:r>
              <w:rPr>
                <w:rFonts w:ascii="宋体" w:hAnsi="宋体" w:eastAsia="宋体"/>
              </w:rPr>
              <w:t>回答这个问题：什么是启蒙？</w:t>
            </w:r>
            <w:r>
              <w:rPr>
                <w:rFonts w:ascii="宋体" w:hAnsi="宋体" w:eastAsia="宋体"/>
              </w:rPr>
              <w:br/>
              <w:br/>
              <w:t>启蒙就是人类摆脱自己造成的不成熟状态。不成熟状态就是没有能力在没有他人引导的情况下运用自己的理智。这种不成熟状态之所以是自己造成的，其原因不在于缺乏理智，而在于缺乏决心和勇气，不敢在没有他人引导的情况下运用自己的理智。要敢于认知！要勇于运用你自己的理智！这就是启蒙运动的座右铭。</w:t>
              <w:br/>
              <w:br/>
              <w:t>懒惰和怯懦，便是一个如此庞大的人群，在大自然早已宣告他们可以摆脱他人引导（自然成熟者）之后，却依然甘愿终生停留在不成熟状态的原因；也是另一些人得以如此轻易地自封为他们的监护人的原因。处于不成熟状态是多么安逸啊。如果我有一本能替我思考的书，有一位为我代劳良心的灵魂导师，有一位为我判断膳食的医生，等等，那么我自己就根本不必费心了。只要我付得起钱，我就不必去思考；别人自会替我把这件烦人的差事做好。那些仁慈地担负起对绝大多数人（其中包括全体女性）的监督职责的监护人，早已负责地让这些人不仅认为走向成熟的过程是艰难的，而且认为它是极其危险的。他们先是把自己的家畜变得愚钝，并小心翼翼地防止这些温顺的造物胆敢迈出学步车（他们将其囚禁其中）一步，随后便向他们指出，一旦试图独自前行，将会面临怎样的危险。这种危险其实并没有那么大，因为跌上几跤，他们最终总归会学会走路；然而，一个这样的例子终究会让人胆怯，并通常吓得他们不敢再做任何尝试。</w:t>
              <w:br/>
              <w:br/>
              <w:t>因此，对于每一个个体来说，要从那种几乎已成为其天性的不成熟状态中挣脱出来，是困难的。他甚至已经爱上了这种状态，并且眼下确实没有能力运用自己的理智，因为人们从未让他去尝试这样做。成规与公式，这些理性地运用——或者更确切地说，是滥用——其天赋才能的机械工具，便是套在一种永久不成熟状态上的脚镣。即便有人抛掉了它们，在跨越最窄的沟渠时，也仍然会迈出极不稳健的一步，因为他并不习惯于这种自由的活动。因此，只有极少数人成功地通过自身精神的磨练，摆脱了不成熟状态，并仍然能够迈出稳健的步伐。</w:t>
            </w:r>
          </w:p>
        </w:tc>
      </w:tr>
      <w:tr>
        <w:tc>
          <w:tcPr>
            <w:tcW w:type="dxa" w:w="6120"/>
          </w:tcPr>
          <w:p>
            <w:r>
              <w:rPr>
                <w:rFonts w:ascii="Arial" w:hAnsi="Arial" w:eastAsia="Arial"/>
                <w:i/>
              </w:rPr>
              <w:t>Daß aber ein Publikum sich selbst aufkläre, ist eher möglich; ja es ist, wenn man ihm nur Freiheit läßt, beinahe unausbleiblich. Denn da werden sich immer einige Selbstdenkende, sogar unter den eingesetzten Vormündern des großen Haufens finden, welche, nachdem sie das Joch der Unmündigkeit selbst abgeworfen haben, den Geist einer vernünftigen Schätzung des eigenen Werts und des Berufs jedes Menschen, selbst zu denken, um sich verbreiten werden. Besonders ist hiebei: daß das Publikum, welches zuvor von ihnen unter dieses Joch gebracht worden, sie hernach selbst zwingt, darunter zu bleiben, wenn es von einigen seiner Vormünder, die selbst aller Aufklärung unfähig sind, dazu aufgewiegelt worden; so schädlich ist es, Vorurteile zu pflanzen, weil sie sich zuletzt an denen selbst rächen, die oder deren Vorgänger ihre Urheber gewesen sind. Daher kann ein Publikum nur langsam zur Aufklärung gelangen. Durch eine Revolution wird vielleicht wohl ein Abfall von persönlichem Despotism und gewinnsüchtiger oder herrschsüchtiger Bedrückung, aber niemals wahre Reform der Denkungsart zustande kommen; sondern neue Vorurteile werden, ebensowohl als die alten, zum Leitbande des gedankenlosen großen Haufens dienen.</w:t>
            </w:r>
          </w:p>
        </w:tc>
        <w:tc>
          <w:tcPr>
            <w:tcW w:type="dxa" w:w="6120"/>
          </w:tcPr>
          <w:p>
            <w:r>
              <w:rPr>
                <w:rFonts w:ascii="宋体" w:hAnsi="宋体" w:eastAsia="宋体"/>
              </w:rPr>
              <w:t>然而，一个公众实现自我启蒙，却是更有可能的事情；甚至可以说，只要给予他们自由，这几乎是不可避免的。因为总会存在一些独立思考者，即便在广大民众的既定监护人之中也是如此。他们在自己摆脱了不成熟状态的枷锁之后，便会将一种理性评估自身价值以及每个人独立思考的使命的精神，传播开来。尤其值得注意的是：那些先前被他们置于这种枷锁之下的公众，如果被自身那些完全无力启蒙的监护人中的某些人煽动起来，反而会强迫他们继续留在枷锁之下；可见，灌输偏见是多么有害，因为这些偏见最终会报复到那些制造偏见的人或其前辈身上。因此，公众只能缓慢地走向启蒙。通过一场革命，或许可以推翻个人专制以及贪图利益或权势的压迫，但绝不可能实现思想方式的真正变革；相反，新的偏见将与旧的偏见一样，成为引导无思想的大众的缰绳。</w:t>
            </w:r>
          </w:p>
        </w:tc>
      </w:tr>
      <w:tr>
        <w:tc>
          <w:tcPr>
            <w:tcW w:type="dxa" w:w="6120"/>
          </w:tcPr>
          <w:p>
            <w:r>
              <w:rPr>
                <w:rFonts w:ascii="Arial" w:hAnsi="Arial" w:eastAsia="Arial"/>
                <w:i/>
              </w:rPr>
              <w:t>Zu dieser Aufklärung aber wird nichts erfordert als</w:t>
            </w:r>
            <w:r>
              <w:rPr>
                <w:rFonts w:ascii="Arial" w:hAnsi="Arial" w:eastAsia="Arial"/>
                <w:i/>
              </w:rPr>
              <w:t>Freiheit</w:t>
            </w:r>
            <w:r>
              <w:rPr>
                <w:rFonts w:ascii="Arial" w:hAnsi="Arial" w:eastAsia="Arial"/>
                <w:i/>
              </w:rPr>
              <w:t>; und zwar die unschädlichste unter allem, was nur Freiheit heißen mag, nämlich die: von seiner Vernunft in allen Stücken</w:t>
            </w:r>
            <w:r>
              <w:rPr>
                <w:rFonts w:ascii="Arial" w:hAnsi="Arial" w:eastAsia="Arial"/>
                <w:i/>
              </w:rPr>
              <w:t>öffentlichen Gebrauch</w:t>
            </w:r>
            <w:r>
              <w:rPr>
                <w:rFonts w:ascii="Arial" w:hAnsi="Arial" w:eastAsia="Arial"/>
                <w:i/>
              </w:rPr>
              <w:t>zu machen. Nun höre ich aber von allen Seiten rufen:</w:t>
            </w:r>
            <w:r>
              <w:rPr>
                <w:rFonts w:ascii="Arial" w:hAnsi="Arial" w:eastAsia="Arial"/>
                <w:i/>
              </w:rPr>
              <w:t>Räsonniert nicht</w:t>
            </w:r>
            <w:r>
              <w:rPr>
                <w:rFonts w:ascii="Arial" w:hAnsi="Arial" w:eastAsia="Arial"/>
                <w:i/>
              </w:rPr>
              <w:t>! Der Offizier sagt: Räsonniertnicht, sondern exerziert! Der Finanzrat: Räsonniert nicht, sondern bezahlt! Der Geistliche: Räsonniert nicht, sondern glaubt! (Nur ein einziger Herr in der Welt sagt:</w:t>
            </w:r>
            <w:r>
              <w:rPr>
                <w:rFonts w:ascii="Arial" w:hAnsi="Arial" w:eastAsia="Arial"/>
                <w:i/>
              </w:rPr>
              <w:t>Räsonniert</w:t>
            </w:r>
            <w:r>
              <w:rPr>
                <w:rFonts w:ascii="Arial" w:hAnsi="Arial" w:eastAsia="Arial"/>
                <w:i/>
              </w:rPr>
              <w:t>, soviel ihr wollt und worüber ihr wollt,</w:t>
            </w:r>
            <w:r>
              <w:rPr>
                <w:rFonts w:ascii="Arial" w:hAnsi="Arial" w:eastAsia="Arial"/>
                <w:i/>
              </w:rPr>
              <w:t>aber gehorcht</w:t>
            </w:r>
            <w:r>
              <w:rPr>
                <w:rFonts w:ascii="Arial" w:hAnsi="Arial" w:eastAsia="Arial"/>
                <w:i/>
              </w:rPr>
              <w:t>!) Hier ist überall Einschränkung der Freiheit. Welche Einschränkung aber ist der Aufklärung hinderlich, welche nicht, sondern ihr wohl gar beförderlich? – Ich antworte: Der</w:t>
            </w:r>
            <w:r>
              <w:rPr>
                <w:rFonts w:ascii="Arial" w:hAnsi="Arial" w:eastAsia="Arial"/>
                <w:i/>
              </w:rPr>
              <w:t>öffentliche</w:t>
            </w:r>
            <w:r>
              <w:rPr>
                <w:rFonts w:ascii="Arial" w:hAnsi="Arial" w:eastAsia="Arial"/>
                <w:i/>
              </w:rPr>
              <w:t>Gebrauch seiner Vernunft muß jederzeit frei sein, und der allein kann Aufklärung unter Menschen zustande bringen; der</w:t>
            </w:r>
            <w:r>
              <w:rPr>
                <w:rFonts w:ascii="Arial" w:hAnsi="Arial" w:eastAsia="Arial"/>
                <w:i/>
              </w:rPr>
              <w:t>Privatgebrauch</w:t>
            </w:r>
            <w:r>
              <w:rPr>
                <w:rFonts w:ascii="Arial" w:hAnsi="Arial" w:eastAsia="Arial"/>
                <w:i/>
              </w:rPr>
              <w:t>derselben aber darf öfters sehr enge eingeschränkt sein, ohne doch darum den Fortschritt der Aufklärung sonderlich zu hindern. Ich verstehe aber unter dem öffentlichen Gebrauche seiner eigenen Vernunft denjenigen, den jemand</w:t>
            </w:r>
            <w:r>
              <w:rPr>
                <w:rFonts w:ascii="Arial" w:hAnsi="Arial" w:eastAsia="Arial"/>
                <w:i/>
              </w:rPr>
              <w:t>als Gelehrter</w:t>
            </w:r>
            <w:r>
              <w:rPr>
                <w:rFonts w:ascii="Arial" w:hAnsi="Arial" w:eastAsia="Arial"/>
                <w:i/>
              </w:rPr>
              <w:t>von ihr vor dem ganzen Publikum der</w:t>
            </w:r>
            <w:r>
              <w:rPr>
                <w:rFonts w:ascii="Arial" w:hAnsi="Arial" w:eastAsia="Arial"/>
                <w:i/>
              </w:rPr>
              <w:t>Leserwelt</w:t>
            </w:r>
            <w:r>
              <w:rPr>
                <w:rFonts w:ascii="Arial" w:hAnsi="Arial" w:eastAsia="Arial"/>
                <w:i/>
              </w:rPr>
              <w:t>macht. Den Privatgebrauch nenne ich denjenigen, den er in einem gewissen ihm anvertrauten</w:t>
            </w:r>
            <w:r>
              <w:rPr>
                <w:rFonts w:ascii="Arial" w:hAnsi="Arial" w:eastAsia="Arial"/>
                <w:i/>
              </w:rPr>
              <w:t>bürgerlichen Posten</w:t>
            </w:r>
            <w:r>
              <w:rPr>
                <w:rFonts w:ascii="Arial" w:hAnsi="Arial" w:eastAsia="Arial"/>
                <w:i/>
              </w:rPr>
              <w:t>oder Amte von seiner Vernunft machen darf. Nun ist zu manchen Geschäften, die in das Interesse des gemeinen Wesens laufen, ein gewisser Mechanism notwendig, vermittelst dessen einige Glieder des gemeinen Wesens sich bloß passiv verhalten müssen, um durch eine künstliche Einhelligkeit von der Regierung zu öffentlichen Zwecken gerichtet oder wenigstens von der Zerstörung dieser Zwecke abgehalten zu werden. Hier ist es nun freilich nicht erlaubt zu räsonnieren; sondern man muß gehorchen. Sofern sich aber dieser Teil der Maschine zugleich als Glied eines ganzen gemeinen Wesens, ja sogar der Weltbürgergesellschaft ansieht, mithin in der Qualität eines Gelehrten, der sich an ein Publikum im eigentlichen Verstande durch Schriften wendet, kann er allerdings räsonnieren, ohne daß dadurch die Geschäfte leiden, zu denen er zum Teile als passives Glied angesetzt ist. So würde es sehr verderblich sein, wenn ein Offizier, dem von seinen Oberen etwas anbefohlen wird, im Dienste über die Zweckmäßigkeit oder Nützlichkeit dieses Befehls laut vernünfteln wollte; er muß gehorchen. Es kann ihm aber billigermaßen nicht verwehrt werden, als Gelehrter über die Fehler im Kriegesdienste Anmerkungen zu machen und diese seinem Publikum zur Beurteilung vorzulegen. Der Bürger kann sich nicht weigern, die ihm auferlegten Abgaben zu leisten; sogar kann ein vorwitziger Tadel solcher Auflagen, wenn sie von ihm geleistet werden sollen, als ein Skandal, (das allgemeine Widersetzlichkeiten veranlassen könnte), bestraft werden. Ebenderselbe handelt demohngeachtetder Pflicht eines Bürgers nicht entgegen, wenn er als Gelehrter wider die Unschicklichkeit oder auch Ungerechtigkeit solcher Ausschreibungen öffentlich seine Gedanken äußert. Ebenso ist ein Geistlicher verbunden, seinen Katechismusschülern und seiner</w:t>
            </w:r>
            <w:r>
              <w:rPr>
                <w:rFonts w:ascii="Arial" w:hAnsi="Arial" w:eastAsia="Arial"/>
                <w:i/>
              </w:rPr>
              <w:t>nach dem Symbol der Kirche, der er dient, seinen Vortrag zu tun, denn er ist auf diese Bedingung angenommen worden. Aber als Gelehrter hat er volle Freiheit, ja sogar den Beruf dazu, alle seine sorgfältig geprüften und wohlmeinenden Gedanken über das Fehlerhafte in jenem Symbol und Vorschläge wegen besserer Einrichtung des Religions- und Kirchenwesens dem Publikum mitzuteilen. Es ist hiebei auch nichts, was dem Gewissen zur Last gelegt werden könnte. Denn was er zufolge seines Amts als Geschäftträger der Kirche lehrt, das stellt er als etwas vor, in Ansehung dessen er nicht freie Gewalt hat, nach eigenem Gutdünken zu lehren, sondern das er nach Vorschrift und im Namen eines andern vorzutragen angestellt ist. Er wird sagen: unsere Kirche lehrt dieses oder jenes; das sind die Beweisgründe, deren sie sich bedient. Er zieht alsdann allen praktischen Nutzen für seine Gemeinde aus Satzungen, die er selbst nicht mit voller Überzeugung unterschreiben würde, zu deren Vortrag er sich gleichwohl anheischig machen kann, weil es doch nicht ganz unmöglich ist, daß darin Wahrheit verborgen läge, auf alle Fälle aber wenigstens doch nichts der innern Religion Widersprechendes darin angetroffen wird. Denn glaubte er das letztere darin zu finden, so würde er sein Amt mit Gewissen nicht verwalten können; er müßte es niederlegen. Der Gebrauch also, den ein angestellter Lehrer von seiner Vernunft vor seiner Gemeinde macht, ist bloß ein</w:t>
            </w:r>
            <w:r>
              <w:rPr>
                <w:rFonts w:ascii="Arial" w:hAnsi="Arial" w:eastAsia="Arial"/>
                <w:i/>
              </w:rPr>
              <w:t>Privatgebrauch</w:t>
            </w:r>
            <w:r>
              <w:rPr>
                <w:rFonts w:ascii="Arial" w:hAnsi="Arial" w:eastAsia="Arial"/>
                <w:i/>
              </w:rPr>
              <w:t>, weil diese immer nur eine häusliche, obzwar noch so große Versammlung ist; und in Ansehung dessen ist er als Priester nicht frei und darf es auch nicht sein, weil er einen fremden Auftrag ausrichtet. Dagegen als Gelehrter, der durch Schriften zum eigentlichen Publikum, nämlich der Welt spricht, mithin der Geistliche im</w:t>
            </w:r>
            <w:r>
              <w:rPr>
                <w:rFonts w:ascii="Arial" w:hAnsi="Arial" w:eastAsia="Arial"/>
                <w:i/>
              </w:rPr>
              <w:t>öffentlichen Gebrauche</w:t>
            </w:r>
            <w:r>
              <w:rPr>
                <w:rFonts w:ascii="Arial" w:hAnsi="Arial" w:eastAsia="Arial"/>
                <w:i/>
              </w:rPr>
              <w:t>seiner Vernunft, genießt einer uneingeschränkten Freiheit, sich seiner eigenen Vernunft zu bedienen und in seiner eigenen Person zu sprechen. Denn daß die Vormünder des Volks (in geistlichen Dingen) selbst wieder unmündig sein sollen, ist eine Ungereimtheit, die auf Verewigung der Ungereimtheiten hinausläuft.</w:t>
            </w:r>
          </w:p>
        </w:tc>
        <w:tc>
          <w:tcPr>
            <w:tcW w:type="dxa" w:w="6120"/>
          </w:tcPr>
          <w:p>
            <w:r>
              <w:rPr>
                <w:rFonts w:ascii="宋体" w:hAnsi="宋体" w:eastAsia="宋体"/>
              </w:rPr>
              <w:t>要达成这种启蒙，除了自由以外，什么都不需要；而且，这种自由是一切可称之为自由的东西中最无害的那一种，那就是：在一切事务中，公开运用自己的理性。然而，现在我却听到四面八方传来喊声：“不要争辩！”军官说：不要争辩，只管操练！财政官说：不要争辩，只管交钱！牧师说：不要争辩，只管相信！（世上只有一位君主说：你们尽管争辩，想争辩多少就争辩多少，想争辩什么就争辩什么，但必须服从！）这里处处都是对自由的限制。那么，究竟哪一种限制会妨碍启蒙，哪一种限制不会妨碍启蒙，甚至反而有助于启蒙呢？——我的回答是：公开运用自己的理性，必须始终拥有自由，而唯有这种自由才能在人类中间实现启蒙；但理性的私下运用，却往往可以受到非常严格的限制，却不会因此特别妨碍启蒙的进步。我所理解的“公开运用自己的理性”，是指某个人作为学者，在读者世界的全体公众面前，对自己的理性所做出的那种运用。而“私下运用”，我则称之为他在某个人们所托付给他的公民职位或公职上，对自己理性所允许做出的那种运用。如今，在诸多涉及共同体利益的事务上，需要一种特定的机制，通过这种机制，共同体的某些成员必须仅仅被动地行事，以便在政府的引导下，通过一种人为的协同一致，服务于公共目的，或者至少不被阻止达成这些目的。在此，当然不允许争辩；而必须服从。但是，只要机器的这一部分同时也把自己视为一个完整的共同体——甚至世界公民社会——的成员，因而以学者的身份，通过著作向真正意义上的公众发言，那么他当然可以争辩，而不会因此损害他作为被动成员所承担的那部分事务。例如，一名军官接到上级的命令，如果他在服役期间大声议论这道命令的目的性或有用性，那将是极其有害的；他必须服从。然而，不能理所当然地禁止他作为学者，对军事服务中的错误加以评论，并将这些评论提交给公众评判。公民不能拒绝缴纳加诸于他的税款；甚至，对这类摊派在应缴之时进行冒失的指责，可能被视为一种丑闻（因为它可能引发普遍的违抗行为）而受到惩罚。尽管如此，同一个人，当他作为学者，对这种摊派的不当之处甚至不公正之处公开表达自己的见解时，并不违背公民的义务。同样，一位牧师有义务根据他所服务的教会的信条，向他的教理问答学生和他的教区布道，因为他正是基于这个条件才被任命的。但是，作为学者，他拥有充分的自由，甚至负有对此的职责，把经过他仔细审查的、善意的、关于该信条中缺陷的思考，以及关于改进宗教和教会事务的更好的建议，全部告知公众。在此，也没有什么可以加重良心的负担。因为，他依据其作为教会事务代理人的职务所教导的内容，是他以这样一种身份呈现出来的：对此，他并不拥有按照自己的意见自由教学的权力，而是被任命按照他人的规定并以他人的名义来宣讲的。他会说：我们的教会教导这个或那个；这些是它所使用的论据。然后，他从那些他自己未必完全信服、却仍然承诺宣讲的成规中，为自己的教区推导出一切实际的益处。因为，其中隐藏着真理，这并非完全不可能的事；而在任何情况下，至少里面不会发现任何与内在宗教相违背的东西。因为，如果他相信在其中发现了后者，那么他就无法凭良心履行他的职务；他必须辞职。因此，一位受任命的教师在其教区运用自己的理性，纯粹只是一种私下运用，因为教区始终只是一个家庭性质的集会，尽管规模可能很大；而在这方面，作为神职人员，他是不自由的，也不应该自由，因为他是在执行别人的委托。相反，作为学者，他通过著作向真正的公众——也就是世界——发言，因此，这位牧师在公开运用自己的理性时，享有不受限制的自由，来运用他自己的理性并以他自己的身份说话。因为，让民众的监护人（在精神事务上）本身又处于不成熟状态，这是一种荒谬，而这种荒谬会导致荒谬的永存。</w:t>
            </w:r>
          </w:p>
        </w:tc>
      </w:tr>
      <w:tr>
        <w:tc>
          <w:tcPr>
            <w:tcW w:type="dxa" w:w="6120"/>
          </w:tcPr>
          <w:p>
            <w:r>
              <w:rPr>
                <w:rFonts w:ascii="Arial" w:hAnsi="Arial" w:eastAsia="Arial"/>
                <w:i/>
              </w:rPr>
              <w:t>Aber sollte nicht eine Gesellschaft von Geistlichen, etwa eineKirchenversammlung oder eine ehrwürdige Classis (wie sie sich unter den Holländern selbst nennt), berechtigt sein, sich eidlich auf ein gewisses unveränderliches Symbol zu verpflichten, um so eine unaufhörliche Obervormundschaft über jedes ihrer Glieder und vermittelst ihrer über das Volk zu führen und diese so gar zu verewigen? Ich sage: das ist ganz unmöglich. Ein solcher Kontrakt, der auf immer alle weitere Aufklärung vom Menschengeschlechte abzuhalten geschlossen würde, ist schlechterdings null und nichtig; und sollte er auch durch die oberste Gewalt, durch Reichstage und die feierlichsten Friedensschlüsse bestätigt sein. Ein Zeitalter kann sich nicht verbünden und darauf verschwören, das folgende in einen Zustand zu setzen, darin es ihm unmöglich werden muß, seine (vornehmlich so sehr angelegentliche) Erkenntnisse zu erweitern, von Irrtümern zu reinigen und überhaupt in der Aufklärung weiterzuschreiten. Das wäre ein Verbrechen wider die menschliche Natur, deren ursprüngliche Bestimmung gerade in diesem Fortschreiten besteht; und die Nachkommen sind also vollkommen dazu berechtigt, jene Beschlüsse, als unbefugter und frevelhafter Weise genommen, zu verwerfen. Der Probierstein alles dessen, was über ein Volk als Gesetz beschlossen werden kann, liegt in der Frage: ob ein Volk sich selbst wohl ein solches Gesetz auferlegen könnte? Nun wäre dieses wohl, gleichsam in der Erwartung eines bessern, auf eine bestimmte kurze Zeit möglich, um eine gewisse Ordnung einzuführen: indem man es zugleich jedem der Bürger, vornehmlich dem Geistlichen, frei ließe, in der Qualität eines Gelehrten öffentlich, d.i. durch Schriften, über das Fehlerhafte der dermaligen Einrichtung seine Anmerkungen zu machen, indessen die eingeführte Ordnung noch immer fortdauerte, bis die Einsicht in die Beschaffenheit dieser Sachen öffentlich so weit gekommen und bewähret worden, daß sie durch Vereinigung ihrer Stimmen (wenngleich nicht aller) einen Vorschlag vor den Thron bringen könnte, um diejenigen Gemeinden in Schutz zu nehmen, die sich etwa nach ihren Begriffen der besseren Einsicht zu einer veränderten Religionseinrichtung geeinigt hätten, ohne doch diejenigen zu hindern, die es beim alten wollten bewenden lassen. Aber auf eine beharrliche, von niemanden öffentlich zu bezweifelnde Religionsverfassung auch nur binnen der Lebensdauer eines Menschen sich zu einigen, und dadurch einen Zeitraum in dem Fortgange der Menschheit zur Verbesserung gleichsam zu vernichten und fruchtlos, dadurch aber wohl gar der Nachkommenschaftnachteilig zu machen, ist schlechterdings unerlaubt. Ein Mensch kann zwar für seine Person und auch alsdann nur auf einige Zeit in dem, was ihm zu wissen obliegt, die Aufklärung aufschieben; aber auf sie Verzicht zu tun, es sei für seine Person, mehr aber noch für die Nachkommenschaft, heißt die heiligen Rechte der Menschheit verletzen und mit Füßen treten. Was aber nicht einmal ein Volk über sich selbst beschließen darf, das darf noch weniger ein Monarch über das Volk beschließen; denn sein gesetzgebendes Ansehen beruht eben darauf, daß er den gesamten Volkswillen in dem seinigen vereinigt. Wenn er nur darauf sieht, daß alle wahre oder vermeinte Verbesserung mit der bürgerlichen Ordnung zusammenbestehe, so kann er seine Untertanen übrigens nur selbst machen lassen, was sie um ihres Seelenheils willen zu tun nötig finden; das geht ihn nichts an, wohl aber zu verhüten, daß nicht einer den andern gewalttätig hindere, an der Bestimmung und Beförderung desselben nach allem seinen Vermögen zu arbeiten. Es tut selbst seiner Majestät Abbruch, wenn er sich hierin mischt, indem er die Schriften, wodurch seine Untertanen ihre Einsichten ins reine zu bringen suchen, seiner Regierungsaufsicht würdigt, sowohl wenn er dieses aus eigener höchsten Einsicht tut, wo er sich dem Vorwurfe aussetzt:</w:t>
            </w:r>
            <w:r>
              <w:rPr>
                <w:rFonts w:ascii="Arial" w:hAnsi="Arial" w:eastAsia="Arial"/>
                <w:i/>
              </w:rPr>
              <w:t>Caesar non est supra grammaticos</w:t>
            </w:r>
            <w:r>
              <w:rPr>
                <w:rFonts w:ascii="Arial" w:hAnsi="Arial" w:eastAsia="Arial"/>
                <w:i/>
              </w:rPr>
              <w:t>, als auch und noch weit mehr, wenn er seine oberste Gewalt soweit erniedrigt, den geistlichen Despotism einiger Tyrannen in seinem Staate gegen seine übrigen Untertanen zu unterstützen.</w:t>
            </w:r>
          </w:p>
        </w:tc>
        <w:tc>
          <w:tcPr>
            <w:tcW w:type="dxa" w:w="6120"/>
          </w:tcPr>
          <w:p>
            <w:r>
              <w:rPr>
                <w:rFonts w:ascii="宋体" w:hAnsi="宋体" w:eastAsia="宋体"/>
              </w:rPr>
              <w:t>但是，难道一个神职人员团体——例如一次教会会议，或一个可敬的教区级会议（正如荷兰人自己所称呼的那样）——不应当有权通过宣誓使自己受某种不可改变的教会信条的约束，从而对其每个成员、并借助他们对其教区实施一种持续不断的最高监护，甚至使这种监护永续下去吗？我说：这完全不可能。这样一个旨在永远阻止人类所有进一步启蒙的契约，是绝对无效的；即使它由最高权力、帝国议会和最庄严的和约所批准，也仍然无效。一个时代不能联合起来并密谋将下一个时代置于一种状态，使其必然无法扩展自己的知识（尤其是那些至关重要的知识）、清除错误，并在启蒙中继续前进。那将是对人类本性的犯罪，人类本性的原始规定恰恰在于这种进步；因此后代完全有权拒绝那些决议，视其为越权和非法的行为。</w:t>
              <w:br/>
              <w:br/>
              <w:t>一切可以作为法律对一个民族决定的东西的试金石，在于这样一个问题：一个民族是否能够给自己施加这样一条法律？现在，这或许可以在期待更好的情况下，在特定的短时间内实现，以便引入某种秩序：同时让每个公民，尤其是神职人员，自由地以学者身份公开地——即通过著作——对现行制度的缺陷发表意见，而现行秩序仍继续维持，直到对这类事情性质的认识公开地达到并得到验证，使得他们可以通过联合他们的声音（即使不是全部）向王座提出一项建议，以保护那些根据其更好的认识观念已经同意改变宗教制度的教区，同时又不妨碍那些希望保持旧制的人。但是，就一种持久的、无人可以公开质疑的宗教制度达成一致，哪怕只是在一个人的有生之年，从而仿佛在人类走向改善的进程中毁灭一个时期并使其徒劳无功，甚至可能对后代有害，这是绝对不允许的。</w:t>
              <w:br/>
              <w:br/>
              <w:t>一个人固然可以为了他本人，而且也只是在一段时间内，在那些他有义务知道的事情上推迟启蒙；但放弃启蒙，无论是为了他本人，还是（更甚者）为了后代，都意味着侵犯并践踏人类的神圣权利。但是，一个民族甚至不能对自己做出的决定，君主就更不能对民族做出；因为他的立法权威恰恰在于他将全体人民的意志统一在他自己的意志之中。只要他注意使所有真正的或所谓的改善与公民秩序相容，那么他就可以让臣民自己去做他们认为为了灵魂得救所必须做的事情；这与他无关，但他要防止一个人以暴力阻止另一个人尽其所能去规定和促进这种得救。如果君主插手其中，认为臣民试图澄清其认识的著作应受其政府监督，那甚至有损于他的尊严——无论他是出于自己最高的洞察力这样做（这时他会面临“恺撒并非语法学家之上”的指责），还是（更甚者）当他把自己的最高权力降低到如此地步，以至于支持他的国家中一些暴君的精神专制来反对其他臣民时。</w:t>
            </w:r>
          </w:p>
        </w:tc>
      </w:tr>
      <w:tr>
        <w:tc>
          <w:tcPr>
            <w:tcW w:type="dxa" w:w="6120"/>
          </w:tcPr>
          <w:p>
            <w:r>
              <w:rPr>
                <w:rFonts w:ascii="Arial" w:hAnsi="Arial" w:eastAsia="Arial"/>
                <w:i/>
              </w:rPr>
              <w:t>Wenn denn nun gefragt wird: leben wir jetzt in einem</w:t>
            </w:r>
            <w:r>
              <w:rPr>
                <w:rFonts w:ascii="Arial" w:hAnsi="Arial" w:eastAsia="Arial"/>
                <w:i/>
              </w:rPr>
              <w:t>aufgeklärten</w:t>
            </w:r>
            <w:r>
              <w:rPr>
                <w:rFonts w:ascii="Arial" w:hAnsi="Arial" w:eastAsia="Arial"/>
                <w:i/>
              </w:rPr>
              <w:t>Zeitalter? so ist die Antwort: Nein, aber wohl in einem Zeitalter der</w:t>
            </w:r>
            <w:r>
              <w:rPr>
                <w:rFonts w:ascii="Arial" w:hAnsi="Arial" w:eastAsia="Arial"/>
                <w:i/>
              </w:rPr>
              <w:t>Aufklärung</w:t>
            </w:r>
            <w:r>
              <w:rPr>
                <w:rFonts w:ascii="Arial" w:hAnsi="Arial" w:eastAsia="Arial"/>
                <w:i/>
              </w:rPr>
              <w:t>. Daß die Menschen, wie die Sachen jetzt stehen, im ganzen genommen, schon imstande wären oder darin auch nur gesetzt werden könnten, in Religionsdingen sich ihres eigenen Verstandes ohne Leitung eines andern sicher und gut zu bedienen, daran fehlt noch sehr viel. Allein, daß jetzt ihnen doch das Feld geöffnet wird, sich dahin frei zu bearbeiten und die Hindernisse der allgemeinen Aufklärung oder des Ausganges aus ihrer selbstverschuldeten Unmündigkeit allmählich weniger werden, davon haben wir doch deutliche Anzeigen. In diesem Betracht ist dieses Zeitalter das Zeitalter der Aufklärung oder das Jahrhundert FRIEDERICHS.</w:t>
            </w:r>
            <w:r>
              <w:rPr>
                <w:rFonts w:ascii="Arial" w:hAnsi="Arial" w:eastAsia="Arial"/>
              </w:rPr>
              <w:br/>
              <w:br/>
            </w:r>
            <w:r>
              <w:rPr>
                <w:rFonts w:ascii="Arial" w:hAnsi="Arial" w:eastAsia="Arial"/>
                <w:i/>
              </w:rPr>
              <w:t>Ein Fürst, der es seiner nicht unwürdig findet zu sagen, daß er es für</w:t>
            </w:r>
            <w:r>
              <w:rPr>
                <w:rFonts w:ascii="Arial" w:hAnsi="Arial" w:eastAsia="Arial"/>
                <w:i/>
              </w:rPr>
              <w:t>Pflicht</w:t>
            </w:r>
            <w:r>
              <w:rPr>
                <w:rFonts w:ascii="Arial" w:hAnsi="Arial" w:eastAsia="Arial"/>
                <w:i/>
              </w:rPr>
              <w:t>halte, in Religionsdingen den Menschen nichts vorzuschreiben, sondern ihnen darin volle Freiheit zu lassen, deralso selbst den hochmütigen Namen der</w:t>
            </w:r>
            <w:r>
              <w:rPr>
                <w:rFonts w:ascii="Arial" w:hAnsi="Arial" w:eastAsia="Arial"/>
                <w:i/>
              </w:rPr>
              <w:t>Toleranz</w:t>
            </w:r>
            <w:r>
              <w:rPr>
                <w:rFonts w:ascii="Arial" w:hAnsi="Arial" w:eastAsia="Arial"/>
                <w:i/>
              </w:rPr>
              <w:t>von sich ablehnt, ist selbst aufgeklärt und verdient von der dankbaren Welt und Nachwelt als derjenige gepriesen zu werden, der zuerst das menschliche Geschlecht der Unmündigkeit,</w:t>
            </w:r>
            <w:r>
              <w:rPr>
                <w:rFonts w:ascii="Arial" w:hAnsi="Arial" w:eastAsia="Arial"/>
                <w:i/>
              </w:rPr>
              <w:t>von seiten der Regierung, entschlug und jedem frei ließ, sich in allem, was Gewissensangelegenheit ist, seiner eigenen Vernunft zu bedienen. Unter ihm dürfen verehrungswürdige Geistliche, unbeschadet ihrer Amtspflicht, ihre vom angenommenen Symbol hier oder da abweichenden Urteile und Einsichten in der Qualität der Gelehrten frei und öffentlich der Welt zur Prüfung darlegen; noch mehr aber jeder andere, der durch keine Amtspflicht eingeschränkt ist. Dieser Geist der Freiheit breitet sich auch außerhalb aus, selbst da, wo er mit äußeren Hindernissen einer sich selbst mißverstehenden Regierung zu ringen hat. Denn es leuchtet dieser doch ein Beispiel vor, daß bei Freiheit für die öffentliche Ruhe und Einigkeit des gemeinen Wesens nicht das mindeste zu besorgen sei. Die Menschen arbeiten sich von selbst nach und nach aus der Rohigkeit heraus, wenn man nur nicht absichtlich künstelt, um sie darin zu erhalten.</w:t>
            </w:r>
            <w:r>
              <w:rPr>
                <w:rFonts w:ascii="Arial" w:hAnsi="Arial" w:eastAsia="Arial"/>
              </w:rPr>
              <w:br/>
              <w:br/>
            </w:r>
            <w:r>
              <w:rPr>
                <w:rFonts w:ascii="Arial" w:hAnsi="Arial" w:eastAsia="Arial"/>
                <w:i/>
              </w:rPr>
              <w:t>Ich habe den Hauptpunkt der Aufklärung, d.i. des Ausganges der Menschen aus ihrer selbstverschuldeten Unmündigkeit, vorzüglich in</w:t>
            </w:r>
            <w:r>
              <w:rPr>
                <w:rFonts w:ascii="Arial" w:hAnsi="Arial" w:eastAsia="Arial"/>
                <w:i/>
              </w:rPr>
              <w:t>Religionssachen</w:t>
            </w:r>
            <w:r>
              <w:rPr>
                <w:rFonts w:ascii="Arial" w:hAnsi="Arial" w:eastAsia="Arial"/>
                <w:i/>
              </w:rPr>
              <w:t>gesetzt, weil in Ansehung der Künste und Wissenschaften unsere Beherrscher kein Interesse haben, den Vormund über ihre Untertanen zu spielen, überdem auch jene Unmündigkeit, so wie die schädlichste, also auch die entehrendste unter allen ist. Aber die Denkungsart eines Staatsoberhaupts, der die erstere begünstigt, geht noch weiter und sieht ein: daß selbst in Ansehung seiner</w:t>
            </w:r>
            <w:r>
              <w:rPr>
                <w:rFonts w:ascii="Arial" w:hAnsi="Arial" w:eastAsia="Arial"/>
                <w:i/>
              </w:rPr>
              <w:t>Gesetzgebung</w:t>
            </w:r>
            <w:r>
              <w:rPr>
                <w:rFonts w:ascii="Arial" w:hAnsi="Arial" w:eastAsia="Arial"/>
                <w:i/>
              </w:rPr>
              <w:t>es ohne Gefahr sei, seinen Untertanen zu erlauben, von ihrer eigenen Vernunft</w:t>
            </w:r>
            <w:r>
              <w:rPr>
                <w:rFonts w:ascii="Arial" w:hAnsi="Arial" w:eastAsia="Arial"/>
                <w:i/>
              </w:rPr>
              <w:t>öffentlichen</w:t>
            </w:r>
            <w:r>
              <w:rPr>
                <w:rFonts w:ascii="Arial" w:hAnsi="Arial" w:eastAsia="Arial"/>
                <w:i/>
              </w:rPr>
              <w:t>Gebrauch zu machen und ihre Gedanken über eine bessere Abfassung derselben, sogar mit einer freimütigen Kritik der schon gegebenen, der Welt öffentlich vorzulegen; davon wir ein glänzendes Beispiel haben, wodurch noch kein Monarch demjenigen vorging, welchen wir verehren.</w:t>
            </w:r>
          </w:p>
        </w:tc>
        <w:tc>
          <w:tcPr>
            <w:tcW w:type="dxa" w:w="6120"/>
          </w:tcPr>
          <w:p>
            <w:r>
              <w:rPr>
                <w:rFonts w:ascii="宋体" w:hAnsi="宋体" w:eastAsia="宋体"/>
              </w:rPr>
              <w:t>那么，现在如果有人问：我们是否生活在一个启蒙了的时代？那么回答是：不，但我们正生活在一个启蒙的时代。就目前的情况而言，人们整体上是否已经能够、或者是否能够被置于这样一种状态，即在宗教事务中安全而良好地运用自己的理智，而无须他人引导——这一点还远远不够。然而，现在确实为他们开辟了自由耕耘的领域，并且普遍启蒙的障碍，或者说摆脱自己造成的不成熟状态的障碍正在逐渐减少——对此我们有明确的迹象。从这个角度看，这个时代是启蒙的时代，或者说弗里德里希的世纪。</w:t>
              <w:br/>
              <w:br/>
              <w:t>一位君主，如果他认为这样说不失其身份：他有义务在宗教事务中不对人们作任何规定，而是让他们在这方面拥有充分的自由——因此他自己摒弃了那傲慢的宽容之名——那么他本人就是启蒙了的，值得感激的世界和后世赞美，称他是第一个从政府方面使人摆脱了不成熟状态的人，并让每个人在一切良心事务上自由运用自己的理性。在他的治下，值得尊敬的牧师们，在不损害其职务职责的前提下，可以以学者的身份，自由而公开地向世界呈现他们那些在有些方面与公认信条有所偏离的判断和见解，供世人检验；更何况其他任何不受职务职责约束的人。这种自由精神还会向外传播，甚至在与那些误解自身的政府的外部障碍作斗争的地方也是如此。因为这里有一个明证：有了自由，对于公共安宁和共同体的团结，丝毫不用担心。人们会逐渐自行摆脱粗野状态，只要人们不是刻意耍弄手腕来使他们保持这种状态。</w:t>
              <w:br/>
              <w:br/>
              <w:t>我把启蒙的要点，即人们摆脱自己造成的不成熟状态，主要放在宗教事务方面，因为对于艺术和科学，我们的统治者并无兴趣扮演其臣民的监护人；此外，那种不成熟状态，不仅是所有不成熟状态中最有害的，也是最不光彩的。但是，一个赞同前一种做法的国家元首的思想方式更进了一步，他认识到：即使就他自己的立法而言，允许臣民公开运用自己的理性，并向世界公开提出关于更好地制定法律的想法，甚至对已有的法律进行坦率的批评，也并无危险——对此我们有一个光辉的榜样，还没有任何一位君主能超过我们所敬仰的这位君主。</w:t>
            </w:r>
          </w:p>
        </w:tc>
      </w:tr>
      <w:tr>
        <w:tc>
          <w:tcPr>
            <w:tcW w:type="dxa" w:w="6120"/>
          </w:tcPr>
          <w:p>
            <w:r>
              <w:rPr>
                <w:rFonts w:ascii="Arial" w:hAnsi="Arial" w:eastAsia="Arial"/>
                <w:i/>
              </w:rPr>
              <w:t>Aber auch nur derjenige, der, selbst aufgeklärt, sich nicht vor Schatten fürchtet, zugleich aber ein wohldiszipliniertes zahlreiches Heer zum Bürgen der öffentlichen Ruhe zur Hand hat, – kann das sagen, was ein Freistaat nicht wagen darf:</w:t>
            </w:r>
            <w:r>
              <w:rPr>
                <w:rFonts w:ascii="Arial" w:hAnsi="Arial" w:eastAsia="Arial"/>
                <w:i/>
              </w:rPr>
              <w:t>Räsonniert, soviel ihr wollt, und worüber ihr wollt; nur gehorcht</w:t>
            </w:r>
            <w:r>
              <w:rPr>
                <w:rFonts w:ascii="Arial" w:hAnsi="Arial" w:eastAsia="Arial"/>
                <w:i/>
              </w:rPr>
              <w:t>! So zeigt sich hier ein befremdlicher, nicht erwarteter Gang menschlicher</w:t>
            </w:r>
            <w:r>
              <w:rPr>
                <w:rFonts w:ascii="Arial" w:hAnsi="Arial" w:eastAsia="Arial"/>
                <w:i/>
              </w:rPr>
              <w:t xml:space="preserve"> </w:t>
            </w:r>
            <w:r>
              <w:rPr>
                <w:rFonts w:ascii="Arial" w:hAnsi="Arial" w:eastAsia="Arial"/>
                <w:i/>
              </w:rPr>
              <w:t>Dinge; sowie auch sonst, wenn man ihn im großen betrachtet, darin fast alles paradox ist. Ein größerer Grad bürgerlicher Freiheit scheint der Freiheit des</w:t>
            </w:r>
            <w:r>
              <w:rPr>
                <w:rFonts w:ascii="Arial" w:hAnsi="Arial" w:eastAsia="Arial"/>
                <w:i/>
              </w:rPr>
              <w:t>Geistes</w:t>
            </w:r>
            <w:r>
              <w:rPr>
                <w:rFonts w:ascii="Arial" w:hAnsi="Arial" w:eastAsia="Arial"/>
                <w:i/>
              </w:rPr>
              <w:t>des Volks vorteilhaft und setzt ihr doch unübersteigliche Schranken; ein Grad weniger von jener verschafft hingegen diesem Raum, sich nach allem seinen Vermögen auszubreiten. Wenn denn die Natur unter dieser harten Hülle den Keim, für den sie am zärtlichsten sorgt, nämlich den Hang und Beruf zum</w:t>
            </w:r>
            <w:r>
              <w:rPr>
                <w:rFonts w:ascii="Arial" w:hAnsi="Arial" w:eastAsia="Arial"/>
                <w:i/>
              </w:rPr>
              <w:t>freien Denken</w:t>
            </w:r>
            <w:r>
              <w:rPr>
                <w:rFonts w:ascii="Arial" w:hAnsi="Arial" w:eastAsia="Arial"/>
                <w:i/>
              </w:rPr>
              <w:t>, ausgewickelt hat: so wirkt dieser allmählich zurück auf die Sinnesart des Volks, (wodurch dies der</w:t>
            </w:r>
            <w:r>
              <w:rPr>
                <w:rFonts w:ascii="Arial" w:hAnsi="Arial" w:eastAsia="Arial"/>
                <w:i/>
              </w:rPr>
              <w:t>Freiheit zu handeln</w:t>
            </w:r>
            <w:r>
              <w:rPr>
                <w:rFonts w:ascii="Arial" w:hAnsi="Arial" w:eastAsia="Arial"/>
                <w:i/>
              </w:rPr>
              <w:t>nach und nach fähiger wird), und endlich auch sogar auf die Grundsätze der</w:t>
            </w:r>
            <w:r>
              <w:rPr>
                <w:rFonts w:ascii="Arial" w:hAnsi="Arial" w:eastAsia="Arial"/>
                <w:i/>
              </w:rPr>
              <w:t>Regierung</w:t>
            </w:r>
            <w:r>
              <w:rPr>
                <w:rFonts w:ascii="Arial" w:hAnsi="Arial" w:eastAsia="Arial"/>
                <w:i/>
              </w:rPr>
              <w:t>, die es ihr selbst zuträglich findet, den Menschen, der nun</w:t>
            </w:r>
            <w:r>
              <w:rPr>
                <w:rFonts w:ascii="Arial" w:hAnsi="Arial" w:eastAsia="Arial"/>
                <w:i/>
              </w:rPr>
              <w:t>mehr als Maschine</w:t>
            </w:r>
            <w:r>
              <w:rPr>
                <w:rFonts w:ascii="Arial" w:hAnsi="Arial" w:eastAsia="Arial"/>
                <w:i/>
              </w:rPr>
              <w:t>ist, seiner Würde gemäß zu behandeln.</w:t>
            </w:r>
            <w:r>
              <w:rPr>
                <w:rFonts w:ascii="Arial" w:hAnsi="Arial" w:eastAsia="Arial"/>
              </w:rPr>
              <w:br/>
              <w:br/>
            </w:r>
            <w:r>
              <w:rPr>
                <w:rFonts w:ascii="Arial" w:hAnsi="Arial" w:eastAsia="Arial"/>
                <w:i/>
              </w:rPr>
              <w:t>Königsberg in Preußen, den 30. Septemb. 1784.</w:t>
            </w:r>
            <w:r>
              <w:rPr>
                <w:rFonts w:ascii="Arial" w:hAnsi="Arial" w:eastAsia="Arial"/>
              </w:rPr>
              <w:br/>
              <w:br/>
            </w:r>
            <w:r>
              <w:rPr>
                <w:rFonts w:ascii="Arial" w:hAnsi="Arial" w:eastAsia="Arial"/>
                <w:i/>
              </w:rPr>
              <w:t>I. Kant.</w:t>
            </w:r>
          </w:p>
        </w:tc>
        <w:tc>
          <w:tcPr>
            <w:tcW w:type="dxa" w:w="6120"/>
          </w:tcPr>
          <w:p>
            <w:r>
              <w:rPr>
                <w:rFonts w:ascii="宋体" w:hAnsi="宋体" w:eastAsia="宋体"/>
              </w:rPr>
              <w:t>然而，只有那种自身已然启蒙、不畏惧阴影，同时又拥有一支纪律严明、人数众多的军队来保障公共安宁的统治者——才能说出自由国不敢说出的话：</w:t>
            </w:r>
            <w:r>
              <w:rPr>
                <w:rFonts w:ascii="宋体" w:hAnsi="宋体" w:eastAsia="宋体"/>
              </w:rPr>
              <w:t>你们尽情争辩吧，争辩什么都可以；但必须服从！</w:t>
            </w:r>
            <w:r>
              <w:rPr>
                <w:rFonts w:ascii="宋体" w:hAnsi="宋体" w:eastAsia="宋体"/>
              </w:rPr>
              <w:t xml:space="preserve"> 这里显示出人类事务中一种奇特而出乎意料的进程；就像在其他方面，若从宏观审视，其中的一切几乎都充满悖论。一个更大程度的公民自由，似乎有利于民众的</w:t>
            </w:r>
            <w:r>
              <w:rPr>
                <w:rFonts w:ascii="宋体" w:hAnsi="宋体" w:eastAsia="宋体"/>
              </w:rPr>
              <w:t>精神</w:t>
            </w:r>
            <w:r>
              <w:rPr>
                <w:rFonts w:ascii="宋体" w:hAnsi="宋体" w:eastAsia="宋体"/>
              </w:rPr>
              <w:t>自由，却又为其设置了不可逾越的界限；反之，较少的公民自由，却为精神自由按其全部能力充分扩展提供了空间。一旦自然在这坚硬外壳之下，培育出它最为珍视的胚芽，即对</w:t>
            </w:r>
            <w:r>
              <w:rPr>
                <w:rFonts w:ascii="宋体" w:hAnsi="宋体" w:eastAsia="宋体"/>
              </w:rPr>
              <w:t>自由思考</w:t>
            </w:r>
            <w:r>
              <w:rPr>
                <w:rFonts w:ascii="宋体" w:hAnsi="宋体" w:eastAsia="宋体"/>
              </w:rPr>
              <w:t>的倾向与使命，那么这种自由思考便会逐渐反作用于民众的思维方式（由此使民众逐步具备</w:t>
            </w:r>
            <w:r>
              <w:rPr>
                <w:rFonts w:ascii="宋体" w:hAnsi="宋体" w:eastAsia="宋体"/>
              </w:rPr>
              <w:t>行动自由</w:t>
            </w:r>
            <w:r>
              <w:rPr>
                <w:rFonts w:ascii="宋体" w:hAnsi="宋体" w:eastAsia="宋体"/>
              </w:rPr>
              <w:t>的能力），并最终甚至影响到</w:t>
            </w:r>
            <w:r>
              <w:rPr>
                <w:rFonts w:ascii="宋体" w:hAnsi="宋体" w:eastAsia="宋体"/>
              </w:rPr>
              <w:t>政府</w:t>
            </w:r>
            <w:r>
              <w:rPr>
                <w:rFonts w:ascii="宋体" w:hAnsi="宋体" w:eastAsia="宋体"/>
              </w:rPr>
              <w:t>的基本原则，使政府发现，将如今已</w:t>
            </w:r>
            <w:r>
              <w:rPr>
                <w:rFonts w:ascii="宋体" w:hAnsi="宋体" w:eastAsia="宋体"/>
              </w:rPr>
              <w:t>不仅仅是机器</w:t>
            </w:r>
            <w:r>
              <w:rPr>
                <w:rFonts w:ascii="宋体" w:hAnsi="宋体" w:eastAsia="宋体"/>
              </w:rPr>
              <w:t>的人，按照其尊严来对待，乃是符合其自身利益的。</w:t>
              <w:br/>
              <w:br/>
              <w:t>普鲁士的柯尼斯堡，1784年9月30日。</w:t>
              <w:br/>
              <w:br/>
              <w:t>伊曼努尔·康德。</w:t>
            </w:r>
          </w:p>
        </w:tc>
      </w:tr>
    </w:tbl>
    <w:sectPr w:rsidR="00FC693F" w:rsidRPr="0006063C"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